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50EC" w:rsidRDefault="006F50EC" w:rsidP="006F50EC">
      <w:pPr>
        <w:tabs>
          <w:tab w:val="right" w:pos="9072"/>
        </w:tabs>
        <w:jc w:val="center"/>
        <w:rPr>
          <w:b/>
        </w:rPr>
      </w:pPr>
      <w:bookmarkStart w:id="0" w:name="_GoBack"/>
      <w:bookmarkEnd w:id="0"/>
    </w:p>
    <w:p w:rsidR="006F50EC" w:rsidRDefault="006F50EC" w:rsidP="006F50EC">
      <w:pPr>
        <w:pStyle w:val="ac"/>
        <w:spacing w:line="240" w:lineRule="auto"/>
        <w:jc w:val="center"/>
        <w:rPr>
          <w:sz w:val="28"/>
          <w:szCs w:val="28"/>
        </w:rPr>
      </w:pPr>
      <w:r w:rsidRPr="00EC5C7C">
        <w:rPr>
          <w:sz w:val="28"/>
          <w:szCs w:val="28"/>
        </w:rPr>
        <w:pict>
          <v:shape id="_x0000_i1025" type="#_x0000_t75" style="width:49.55pt;height:55.3pt">
            <v:imagedata r:id="rId8" o:title="emblemBW-1"/>
          </v:shape>
        </w:pict>
      </w:r>
    </w:p>
    <w:p w:rsidR="006F50EC" w:rsidRPr="006F50EC" w:rsidRDefault="006F50EC" w:rsidP="006F50EC">
      <w:pPr>
        <w:pStyle w:val="ac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6F50EC">
        <w:rPr>
          <w:rFonts w:ascii="Times New Roman Cyr" w:hAnsi="Times New Roman Cyr"/>
          <w:sz w:val="28"/>
          <w:szCs w:val="28"/>
        </w:rPr>
        <w:t>ГЛАВНОЕ УПРАВЛЕНИЕ СПЕЦИАЛЬНЫХ ПРОГРАММ</w:t>
      </w:r>
      <w:r w:rsidRPr="006F50EC">
        <w:rPr>
          <w:rFonts w:ascii="Times New Roman Cyr" w:hAnsi="Times New Roman Cyr"/>
          <w:sz w:val="28"/>
          <w:szCs w:val="28"/>
        </w:rPr>
        <w:br/>
        <w:t>ПРЕЗИДЕНТА РОССИЙСКОЙ ФЕДЕРАЦИИ</w:t>
      </w:r>
    </w:p>
    <w:p w:rsidR="006F50EC" w:rsidRPr="006F50EC" w:rsidRDefault="006F50EC" w:rsidP="006F50EC">
      <w:pPr>
        <w:pStyle w:val="ac"/>
        <w:spacing w:after="36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6F50EC">
        <w:rPr>
          <w:rFonts w:ascii="Times New Roman Cyr" w:hAnsi="Times New Roman Cyr"/>
          <w:sz w:val="28"/>
          <w:szCs w:val="28"/>
        </w:rPr>
        <w:t>(ГУСП)</w:t>
      </w:r>
    </w:p>
    <w:p w:rsidR="006F50EC" w:rsidRPr="006F50EC" w:rsidRDefault="006F50EC" w:rsidP="006F50EC">
      <w:pPr>
        <w:pStyle w:val="ac"/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6F50EC">
        <w:rPr>
          <w:rFonts w:ascii="Times New Roman Cyr" w:hAnsi="Times New Roman Cyr"/>
          <w:b/>
          <w:sz w:val="36"/>
          <w:szCs w:val="36"/>
        </w:rPr>
        <w:t xml:space="preserve">П Р И К А З </w:t>
      </w:r>
    </w:p>
    <w:p w:rsidR="006F50EC" w:rsidRPr="006F50EC" w:rsidRDefault="006F50EC" w:rsidP="006F50EC">
      <w:pPr>
        <w:pStyle w:val="ac"/>
        <w:spacing w:before="360" w:after="240" w:line="240" w:lineRule="auto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</w:rPr>
        <w:t>21</w:t>
      </w:r>
      <w:r w:rsidRPr="006F50E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декабря</w:t>
      </w:r>
      <w:r w:rsidRPr="006F50EC">
        <w:rPr>
          <w:rFonts w:ascii="Times New Roman Cyr" w:hAnsi="Times New Roman Cyr"/>
          <w:sz w:val="28"/>
          <w:szCs w:val="28"/>
        </w:rPr>
        <w:t xml:space="preserve"> 201</w:t>
      </w:r>
      <w:r>
        <w:rPr>
          <w:rFonts w:ascii="Times New Roman Cyr" w:hAnsi="Times New Roman Cyr"/>
          <w:sz w:val="28"/>
          <w:szCs w:val="28"/>
        </w:rPr>
        <w:t>6</w:t>
      </w:r>
      <w:r w:rsidRPr="006F50EC">
        <w:rPr>
          <w:rFonts w:ascii="Times New Roman Cyr" w:hAnsi="Times New Roman Cyr"/>
          <w:sz w:val="28"/>
          <w:szCs w:val="28"/>
        </w:rPr>
        <w:t xml:space="preserve"> г. </w:t>
      </w:r>
      <w:r w:rsidRPr="006F50EC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86</w:t>
      </w:r>
      <w:r w:rsidRPr="006F50EC">
        <w:rPr>
          <w:rFonts w:ascii="Times New Roman Cyr" w:hAnsi="Times New Roman Cyr"/>
          <w:sz w:val="28"/>
          <w:szCs w:val="28"/>
        </w:rPr>
        <w:t xml:space="preserve"> </w:t>
      </w:r>
    </w:p>
    <w:p w:rsidR="006F50EC" w:rsidRPr="006F50EC" w:rsidRDefault="006F50EC" w:rsidP="006F50EC">
      <w:pPr>
        <w:tabs>
          <w:tab w:val="left" w:pos="567"/>
        </w:tabs>
        <w:spacing w:line="360" w:lineRule="exact"/>
        <w:jc w:val="center"/>
        <w:rPr>
          <w:rFonts w:ascii="Times New Roman Cyr" w:hAnsi="Times New Roman Cyr"/>
        </w:rPr>
      </w:pPr>
      <w:r w:rsidRPr="006F50EC">
        <w:rPr>
          <w:rFonts w:ascii="Times New Roman Cyr" w:hAnsi="Times New Roman Cyr"/>
        </w:rPr>
        <w:t>Москва</w:t>
      </w:r>
    </w:p>
    <w:p w:rsidR="00184FE4" w:rsidRPr="002E41CF" w:rsidRDefault="00AC6A36" w:rsidP="00CE1324">
      <w:pPr>
        <w:pStyle w:val="ConsPlusNormal"/>
        <w:spacing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1CF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 w:rsidR="00184FE4" w:rsidRPr="002E41CF">
        <w:rPr>
          <w:rFonts w:ascii="Times New Roman" w:hAnsi="Times New Roman"/>
          <w:b/>
          <w:color w:val="000000"/>
          <w:sz w:val="28"/>
          <w:szCs w:val="28"/>
        </w:rPr>
        <w:t xml:space="preserve">Методических рекомендаций </w:t>
      </w:r>
    </w:p>
    <w:p w:rsidR="00184FE4" w:rsidRPr="002E41CF" w:rsidRDefault="00184FE4" w:rsidP="00CE1324">
      <w:pPr>
        <w:pStyle w:val="ConsPlusNormal"/>
        <w:spacing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1CF">
        <w:rPr>
          <w:rFonts w:ascii="Times New Roman" w:hAnsi="Times New Roman"/>
          <w:b/>
          <w:color w:val="000000"/>
          <w:sz w:val="28"/>
          <w:szCs w:val="28"/>
        </w:rPr>
        <w:t xml:space="preserve">о порядке подготовки и направления в органы прокуратуры </w:t>
      </w:r>
    </w:p>
    <w:p w:rsidR="00184FE4" w:rsidRPr="002E41CF" w:rsidRDefault="00184FE4" w:rsidP="00CE1324">
      <w:pPr>
        <w:pStyle w:val="ConsPlusNormal"/>
        <w:spacing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1CF">
        <w:rPr>
          <w:rFonts w:ascii="Times New Roman" w:hAnsi="Times New Roman"/>
          <w:b/>
          <w:color w:val="000000"/>
          <w:sz w:val="28"/>
          <w:szCs w:val="28"/>
        </w:rPr>
        <w:t xml:space="preserve">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</w:t>
      </w:r>
    </w:p>
    <w:p w:rsidR="00184FE4" w:rsidRPr="002E41CF" w:rsidRDefault="00184FE4" w:rsidP="00CE1324">
      <w:pPr>
        <w:pStyle w:val="ConsPlusNormal"/>
        <w:spacing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1CF">
        <w:rPr>
          <w:rFonts w:ascii="Times New Roman" w:hAnsi="Times New Roman"/>
          <w:b/>
          <w:color w:val="000000"/>
          <w:sz w:val="28"/>
          <w:szCs w:val="28"/>
        </w:rPr>
        <w:t xml:space="preserve">которых не представлены сведения, подтверждающие их </w:t>
      </w:r>
    </w:p>
    <w:p w:rsidR="00184FE4" w:rsidRPr="002E41CF" w:rsidRDefault="00184FE4" w:rsidP="00CE1324">
      <w:pPr>
        <w:pStyle w:val="ConsPlusNormal"/>
        <w:spacing w:line="30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1CF">
        <w:rPr>
          <w:rFonts w:ascii="Times New Roman" w:hAnsi="Times New Roman"/>
          <w:b/>
          <w:color w:val="000000"/>
          <w:sz w:val="28"/>
          <w:szCs w:val="28"/>
        </w:rPr>
        <w:t>приобретение на законные доходы</w:t>
      </w:r>
    </w:p>
    <w:p w:rsidR="00593B37" w:rsidRPr="002E41CF" w:rsidRDefault="00593B37" w:rsidP="00CE1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:rsidR="003B535F" w:rsidRPr="002E41CF" w:rsidRDefault="002E41CF" w:rsidP="007D237B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E41CF">
        <w:rPr>
          <w:rFonts w:ascii="Times New Roman" w:hAnsi="Times New Roman"/>
          <w:color w:val="000000"/>
          <w:sz w:val="28"/>
          <w:szCs w:val="28"/>
        </w:rPr>
        <w:t>В целях совершенствования работы по противодействию коррупции в Г</w:t>
      </w:r>
      <w:r>
        <w:rPr>
          <w:rFonts w:ascii="Times New Roman" w:hAnsi="Times New Roman"/>
          <w:color w:val="000000"/>
          <w:sz w:val="28"/>
          <w:szCs w:val="28"/>
        </w:rPr>
        <w:t>лавном управлении специальных программ Президента Российской Федерации</w:t>
      </w:r>
      <w:r w:rsidRPr="002E41CF">
        <w:rPr>
          <w:rFonts w:ascii="Times New Roman" w:hAnsi="Times New Roman"/>
          <w:color w:val="000000"/>
          <w:sz w:val="28"/>
          <w:szCs w:val="28"/>
        </w:rPr>
        <w:t xml:space="preserve"> и организациях, созданных для выполнения задач, поставленных перед Г</w:t>
      </w:r>
      <w:r>
        <w:rPr>
          <w:rFonts w:ascii="Times New Roman" w:hAnsi="Times New Roman"/>
          <w:color w:val="000000"/>
          <w:sz w:val="28"/>
          <w:szCs w:val="28"/>
        </w:rPr>
        <w:t>лавным управлением специальных программ Президента Российской Федерации</w:t>
      </w:r>
      <w:r w:rsidRPr="002E41CF">
        <w:rPr>
          <w:rFonts w:ascii="Times New Roman" w:hAnsi="Times New Roman"/>
          <w:color w:val="000000"/>
          <w:sz w:val="28"/>
          <w:szCs w:val="28"/>
        </w:rPr>
        <w:t xml:space="preserve"> (далее – организации), повышения эффективности обеспечения соблюдения федеральными государственными гражданскими служащими ГУСПа и работниками организаций ограничений и запретов, установленных законодательством Российской Федерации</w:t>
      </w:r>
      <w:r w:rsidR="00CE132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35F" w:rsidRPr="002E41CF">
        <w:rPr>
          <w:rFonts w:ascii="Times New Roman" w:hAnsi="Times New Roman"/>
          <w:sz w:val="28"/>
          <w:szCs w:val="28"/>
        </w:rPr>
        <w:t>п р и к а з ы в а ю:</w:t>
      </w:r>
    </w:p>
    <w:p w:rsidR="00184FE4" w:rsidRPr="002E41CF" w:rsidRDefault="003B535F" w:rsidP="00184FE4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1CF">
        <w:rPr>
          <w:rFonts w:ascii="Times New Roman" w:hAnsi="Times New Roman"/>
          <w:color w:val="000000"/>
          <w:sz w:val="28"/>
          <w:szCs w:val="28"/>
        </w:rPr>
        <w:t>Утвердить прилагаем</w:t>
      </w:r>
      <w:r w:rsidR="00184FE4" w:rsidRPr="002E41CF">
        <w:rPr>
          <w:rFonts w:ascii="Times New Roman" w:hAnsi="Times New Roman"/>
          <w:color w:val="000000"/>
          <w:sz w:val="28"/>
          <w:szCs w:val="28"/>
        </w:rPr>
        <w:t>ые</w:t>
      </w:r>
      <w:r w:rsidRPr="002E4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FE4" w:rsidRPr="002E41CF">
        <w:rPr>
          <w:rFonts w:ascii="Times New Roman" w:hAnsi="Times New Roman"/>
          <w:color w:val="000000"/>
          <w:sz w:val="28"/>
          <w:szCs w:val="28"/>
        </w:rPr>
        <w:t>Методические рекомендации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</w:p>
    <w:p w:rsidR="002E41CF" w:rsidRPr="002E41CF" w:rsidRDefault="002E41CF" w:rsidP="007D237B">
      <w:pPr>
        <w:pStyle w:val="ConsPlusNormal"/>
        <w:spacing w:line="3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0A9B" w:rsidRPr="002E41CF" w:rsidRDefault="003B535F" w:rsidP="007D237B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</w:t>
      </w:r>
      <w:r w:rsidR="00100A9B"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 Начальник </w:t>
      </w:r>
    </w:p>
    <w:p w:rsidR="00100A9B" w:rsidRPr="002E41CF" w:rsidRDefault="00100A9B" w:rsidP="007D237B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Главного управления                                </w:t>
      </w:r>
      <w:r w:rsidR="002270D9"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</w:t>
      </w:r>
      <w:r w:rsid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    </w:t>
      </w:r>
      <w:r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</w:t>
      </w:r>
      <w:r w:rsidR="005A42E2"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3B535F"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       </w:t>
      </w:r>
      <w:r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             А.Л. Линец</w:t>
      </w:r>
      <w:r w:rsidR="005A42E2" w:rsidRPr="002E41CF">
        <w:rPr>
          <w:rFonts w:ascii="Times New Roman" w:hAnsi="Times New Roman" w:cs="Arial"/>
          <w:color w:val="FF0000"/>
          <w:sz w:val="28"/>
          <w:szCs w:val="28"/>
          <w:lang w:eastAsia="ru-RU"/>
        </w:rPr>
        <w:t xml:space="preserve"> 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4253"/>
        <w:jc w:val="center"/>
        <w:outlineLvl w:val="0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2E41CF">
        <w:rPr>
          <w:rFonts w:ascii="Times New Roman" w:hAnsi="Times New Roman" w:cs="Arial"/>
          <w:color w:val="000000"/>
          <w:sz w:val="28"/>
          <w:szCs w:val="28"/>
          <w:lang w:eastAsia="ru-RU"/>
        </w:rPr>
        <w:br w:type="page"/>
      </w:r>
      <w:r w:rsidR="005A42E2"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lastRenderedPageBreak/>
        <w:t>УТВЕРЖДЕН</w:t>
      </w:r>
      <w:r w:rsidR="00184FE4"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>Ы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4253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>приказом Главного управления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4253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>специальных программ Президента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4253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>Российской Федерации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4253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>от «</w:t>
      </w:r>
      <w:r w:rsidR="006F50EC">
        <w:rPr>
          <w:rFonts w:ascii="Times New Roman" w:hAnsi="Times New Roman" w:cs="Arial"/>
          <w:color w:val="000000"/>
          <w:sz w:val="28"/>
          <w:szCs w:val="28"/>
          <w:lang w:eastAsia="ru-RU"/>
        </w:rPr>
        <w:t>21</w:t>
      </w: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» </w:t>
      </w:r>
      <w:r w:rsidR="006F50EC">
        <w:rPr>
          <w:rFonts w:ascii="Times New Roman" w:hAnsi="Times New Roman" w:cs="Arial"/>
          <w:color w:val="000000"/>
          <w:sz w:val="28"/>
          <w:szCs w:val="28"/>
          <w:lang w:eastAsia="ru-RU"/>
        </w:rPr>
        <w:t>декабря</w:t>
      </w: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2016 г. № </w:t>
      </w:r>
      <w:r w:rsidR="006F50EC">
        <w:rPr>
          <w:rFonts w:ascii="Times New Roman" w:hAnsi="Times New Roman" w:cs="Arial"/>
          <w:color w:val="000000"/>
          <w:sz w:val="28"/>
          <w:szCs w:val="28"/>
          <w:lang w:eastAsia="ru-RU"/>
        </w:rPr>
        <w:t>86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5D31A0" w:rsidRPr="00CE1324" w:rsidRDefault="005D31A0" w:rsidP="00CE132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4FE4" w:rsidRPr="00CE1324" w:rsidRDefault="00184FE4" w:rsidP="00CE1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sz w:val="28"/>
          <w:szCs w:val="28"/>
        </w:rPr>
      </w:pP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sz w:val="28"/>
          <w:szCs w:val="28"/>
        </w:rPr>
      </w:pP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1. Настоящие </w:t>
      </w:r>
      <w:r w:rsidR="00572DBE" w:rsidRPr="00CE1324">
        <w:rPr>
          <w:rFonts w:ascii="Times New Roman Cyr" w:hAnsi="Times New Roman Cyr"/>
          <w:sz w:val="28"/>
          <w:szCs w:val="28"/>
        </w:rPr>
        <w:t>М</w:t>
      </w:r>
      <w:r w:rsidRPr="00CE1324">
        <w:rPr>
          <w:rFonts w:ascii="Times New Roman Cyr" w:hAnsi="Times New Roman Cyr"/>
          <w:sz w:val="28"/>
          <w:szCs w:val="28"/>
        </w:rPr>
        <w:t>етодические рекомендации разработаны в соответствии с  Федеральным законом от 3 декабря 2012 г. № 230-ФЗ</w:t>
      </w:r>
      <w:r w:rsidR="00CE1324">
        <w:rPr>
          <w:rFonts w:ascii="Times New Roman Cyr" w:hAnsi="Times New Roman Cyr"/>
          <w:sz w:val="28"/>
          <w:szCs w:val="28"/>
        </w:rPr>
        <w:t xml:space="preserve"> </w:t>
      </w:r>
      <w:r w:rsidRPr="00CE1324">
        <w:rPr>
          <w:rFonts w:ascii="Times New Roman Cyr" w:hAnsi="Times New Roman Cyr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(далее – Федеральный закон</w:t>
      </w:r>
      <w:r w:rsidR="00CE1324" w:rsidRPr="00CE1324">
        <w:rPr>
          <w:rFonts w:ascii="Times New Roman Cyr" w:hAnsi="Times New Roman Cyr"/>
          <w:sz w:val="28"/>
          <w:szCs w:val="28"/>
        </w:rPr>
        <w:t xml:space="preserve"> </w:t>
      </w:r>
      <w:r w:rsidRPr="00CE1324">
        <w:rPr>
          <w:rFonts w:ascii="Times New Roman Cyr" w:hAnsi="Times New Roman Cyr"/>
          <w:sz w:val="28"/>
          <w:szCs w:val="28"/>
        </w:rPr>
        <w:t>№ 230-ФЗ) и содержат рекомендации  о порядке взаимодействия должностных лиц</w:t>
      </w:r>
      <w:r w:rsidR="00572DBE" w:rsidRPr="00CE1324">
        <w:rPr>
          <w:rFonts w:ascii="Times New Roman Cyr" w:hAnsi="Times New Roman Cyr"/>
          <w:sz w:val="28"/>
          <w:szCs w:val="28"/>
        </w:rPr>
        <w:t xml:space="preserve"> ГУСПа</w:t>
      </w:r>
      <w:r w:rsidRPr="00CE1324">
        <w:rPr>
          <w:rFonts w:ascii="Times New Roman Cyr" w:hAnsi="Times New Roman Cyr"/>
          <w:sz w:val="28"/>
          <w:szCs w:val="28"/>
        </w:rPr>
        <w:t xml:space="preserve"> и прокуроров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а также включают рекомендуемый перечень документов (сведений)  для последующего обращения прокурора в суд в соответствии со статьей 17 Федерального закона № 230-ФЗ. </w:t>
      </w:r>
    </w:p>
    <w:p w:rsidR="00184FE4" w:rsidRPr="00CE1324" w:rsidRDefault="00184FE4" w:rsidP="00CE1324">
      <w:pPr>
        <w:pStyle w:val="ConsPlusNormal"/>
        <w:tabs>
          <w:tab w:val="left" w:pos="709"/>
        </w:tabs>
        <w:spacing w:line="360" w:lineRule="exact"/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2. Решение об осуществлении контроля за расходами лиц</w:t>
      </w:r>
      <w:r w:rsidRPr="00CE1324">
        <w:rPr>
          <w:rFonts w:ascii="Times New Roman Cyr" w:hAnsi="Times New Roman Cyr"/>
          <w:sz w:val="28"/>
          <w:szCs w:val="28"/>
          <w:lang w:eastAsia="en-US"/>
        </w:rPr>
        <w:t xml:space="preserve">, замещающих (занимающих) </w:t>
      </w:r>
      <w:r w:rsidRPr="00CE1324">
        <w:rPr>
          <w:rFonts w:ascii="Times New Roman Cyr" w:hAnsi="Times New Roman Cyr"/>
          <w:sz w:val="28"/>
          <w:szCs w:val="28"/>
        </w:rPr>
        <w:t>должности федеральной государственной гражданской службы</w:t>
      </w:r>
      <w:r w:rsidR="00746E94" w:rsidRPr="00CE1324">
        <w:rPr>
          <w:rFonts w:ascii="Times New Roman Cyr" w:hAnsi="Times New Roman Cyr"/>
          <w:sz w:val="28"/>
          <w:szCs w:val="28"/>
        </w:rPr>
        <w:t xml:space="preserve"> в ГУСПе</w:t>
      </w:r>
      <w:r w:rsidRPr="00CE1324">
        <w:rPr>
          <w:rFonts w:ascii="Times New Roman Cyr" w:hAnsi="Times New Roman Cyr"/>
          <w:sz w:val="28"/>
          <w:szCs w:val="28"/>
        </w:rPr>
        <w:t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46E94" w:rsidRPr="00CE1324">
        <w:rPr>
          <w:rFonts w:ascii="Times New Roman Cyr" w:hAnsi="Times New Roman Cyr"/>
          <w:sz w:val="28"/>
          <w:szCs w:val="28"/>
        </w:rPr>
        <w:t xml:space="preserve"> </w:t>
      </w:r>
      <w:r w:rsidR="00746E94" w:rsidRPr="00CE1324">
        <w:rPr>
          <w:rFonts w:ascii="Times New Roman Cyr" w:hAnsi="Times New Roman Cyr" w:cs="Times New Roman"/>
          <w:sz w:val="28"/>
          <w:szCs w:val="28"/>
          <w:lang w:eastAsia="en-US"/>
        </w:rPr>
        <w:t>(за исключением лиц, замещающих должности, назначение на которые и освобождение от которых осуществляются Президентом Российской Федерации)</w:t>
      </w:r>
      <w:r w:rsidRPr="00CE1324">
        <w:rPr>
          <w:rFonts w:ascii="Times New Roman Cyr" w:hAnsi="Times New Roman Cyr"/>
          <w:sz w:val="28"/>
          <w:szCs w:val="28"/>
        </w:rPr>
        <w:t>; отдельные должности на основании трудового договора в организациях, созда</w:t>
      </w:r>
      <w:r w:rsidR="00746E94" w:rsidRPr="00CE1324">
        <w:rPr>
          <w:rFonts w:ascii="Times New Roman Cyr" w:hAnsi="Times New Roman Cyr"/>
          <w:sz w:val="28"/>
          <w:szCs w:val="28"/>
        </w:rPr>
        <w:t xml:space="preserve">нных </w:t>
      </w:r>
      <w:r w:rsidRPr="00CE1324">
        <w:rPr>
          <w:rFonts w:ascii="Times New Roman Cyr" w:hAnsi="Times New Roman Cyr"/>
          <w:sz w:val="28"/>
          <w:szCs w:val="28"/>
        </w:rPr>
        <w:t xml:space="preserve">для выполнения задач, </w:t>
      </w:r>
      <w:r w:rsidRPr="00CE1324">
        <w:rPr>
          <w:rFonts w:ascii="Times New Roman Cyr" w:hAnsi="Times New Roman Cyr"/>
          <w:sz w:val="28"/>
          <w:szCs w:val="28"/>
        </w:rPr>
        <w:lastRenderedPageBreak/>
        <w:t xml:space="preserve">поставленных перед </w:t>
      </w:r>
      <w:r w:rsidR="00746E94" w:rsidRPr="00CE1324">
        <w:rPr>
          <w:rFonts w:ascii="Times New Roman Cyr" w:hAnsi="Times New Roman Cyr"/>
          <w:sz w:val="28"/>
          <w:szCs w:val="28"/>
        </w:rPr>
        <w:t>ГУСПом</w:t>
      </w:r>
      <w:r w:rsidRPr="00CE1324">
        <w:rPr>
          <w:rFonts w:ascii="Times New Roman Cyr" w:hAnsi="Times New Roman Cyr"/>
          <w:sz w:val="28"/>
          <w:szCs w:val="28"/>
        </w:rPr>
        <w:t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а также за расходами их супруг (супругов) и несовершеннолетних детей</w:t>
      </w:r>
      <w:r w:rsidR="00CE1324" w:rsidRPr="00CE1324">
        <w:rPr>
          <w:rFonts w:ascii="Times New Roman Cyr" w:hAnsi="Times New Roman Cyr"/>
          <w:sz w:val="28"/>
          <w:szCs w:val="28"/>
        </w:rPr>
        <w:t>,</w:t>
      </w:r>
      <w:r w:rsidRPr="00CE1324">
        <w:rPr>
          <w:rFonts w:ascii="Times New Roman Cyr" w:hAnsi="Times New Roman Cyr"/>
          <w:sz w:val="28"/>
          <w:szCs w:val="28"/>
        </w:rPr>
        <w:t xml:space="preserve"> принимается </w:t>
      </w:r>
      <w:r w:rsidRPr="00CE1324">
        <w:rPr>
          <w:rFonts w:ascii="Times New Roman Cyr" w:hAnsi="Times New Roman Cyr"/>
          <w:color w:val="000000"/>
          <w:sz w:val="28"/>
          <w:szCs w:val="28"/>
        </w:rPr>
        <w:t>начальником ГУСПа</w:t>
      </w:r>
      <w:r w:rsidRPr="00CE1324">
        <w:rPr>
          <w:rFonts w:ascii="Times New Roman Cyr" w:hAnsi="Times New Roman Cyr"/>
          <w:sz w:val="28"/>
          <w:szCs w:val="28"/>
        </w:rPr>
        <w:t xml:space="preserve"> либо уполномоченным им должностным лицом.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3. В соответствии с частью 6 статьи 5 Федерального закона </w:t>
      </w:r>
      <w:r w:rsidR="00572DBE" w:rsidRPr="00CE1324">
        <w:rPr>
          <w:rFonts w:ascii="Times New Roman Cyr" w:hAnsi="Times New Roman Cyr"/>
          <w:sz w:val="28"/>
          <w:szCs w:val="28"/>
        </w:rPr>
        <w:br/>
      </w:r>
      <w:r w:rsidRPr="00CE1324">
        <w:rPr>
          <w:rFonts w:ascii="Times New Roman Cyr" w:hAnsi="Times New Roman Cyr"/>
          <w:sz w:val="28"/>
          <w:szCs w:val="28"/>
        </w:rPr>
        <w:t xml:space="preserve">№ 230-ФЗ порядок принятия решения об осуществлении контроля за расходами лиц, замещающих (занимающих) должности, указанные в </w:t>
      </w:r>
      <w:hyperlink r:id="rId9" w:history="1">
        <w:r w:rsidRPr="00CE1324">
          <w:rPr>
            <w:rFonts w:ascii="Times New Roman Cyr" w:hAnsi="Times New Roman Cyr"/>
            <w:sz w:val="28"/>
            <w:szCs w:val="28"/>
          </w:rPr>
          <w:t xml:space="preserve">пункте 2 настоящих </w:t>
        </w:r>
        <w:r w:rsidR="00746E94" w:rsidRPr="00CE1324">
          <w:rPr>
            <w:rFonts w:ascii="Times New Roman Cyr" w:hAnsi="Times New Roman Cyr"/>
            <w:sz w:val="28"/>
            <w:szCs w:val="28"/>
          </w:rPr>
          <w:t>М</w:t>
        </w:r>
        <w:r w:rsidRPr="00CE1324">
          <w:rPr>
            <w:rFonts w:ascii="Times New Roman Cyr" w:hAnsi="Times New Roman Cyr"/>
            <w:sz w:val="28"/>
            <w:szCs w:val="28"/>
          </w:rPr>
          <w:t>етодических рекомендаций</w:t>
        </w:r>
      </w:hyperlink>
      <w:r w:rsidRPr="00CE1324">
        <w:rPr>
          <w:rFonts w:ascii="Times New Roman Cyr" w:hAnsi="Times New Roman Cyr"/>
          <w:sz w:val="28"/>
          <w:szCs w:val="28"/>
        </w:rPr>
        <w:t xml:space="preserve">, а также за расходами их супруг (супругов) и несовершеннолетних детей определяется нормативными правовыми актами Президента Российской Федерации, нормативными правовыми актами </w:t>
      </w:r>
      <w:r w:rsidR="00746E94" w:rsidRPr="00CE1324">
        <w:rPr>
          <w:rFonts w:ascii="Times New Roman Cyr" w:hAnsi="Times New Roman Cyr"/>
          <w:sz w:val="28"/>
          <w:szCs w:val="28"/>
        </w:rPr>
        <w:t>ГУСПа</w:t>
      </w:r>
      <w:r w:rsidRPr="00CE1324">
        <w:rPr>
          <w:rFonts w:ascii="Times New Roman Cyr" w:hAnsi="Times New Roman Cyr"/>
          <w:sz w:val="28"/>
          <w:szCs w:val="28"/>
        </w:rPr>
        <w:t>.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Соответствующее решение принимается отдельно в отношении каждого такого лица и оформля</w:t>
      </w:r>
      <w:r w:rsidR="00572DBE" w:rsidRPr="00CE1324">
        <w:rPr>
          <w:rFonts w:ascii="Times New Roman Cyr" w:hAnsi="Times New Roman Cyr"/>
          <w:sz w:val="28"/>
          <w:szCs w:val="28"/>
        </w:rPr>
        <w:t>ется</w:t>
      </w:r>
      <w:r w:rsidRPr="00CE1324">
        <w:rPr>
          <w:rFonts w:ascii="Times New Roman Cyr" w:hAnsi="Times New Roman Cyr"/>
          <w:sz w:val="28"/>
          <w:szCs w:val="28"/>
        </w:rPr>
        <w:t xml:space="preserve"> в письменной форме.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4. В случае, если в ходе осуществления контроля за расходами выявлены обстоятельства, свидетельствующие о несоответствии расходов лица, замещающего (занимающего) должность, указанную в </w:t>
      </w:r>
      <w:hyperlink r:id="rId10" w:history="1">
        <w:r w:rsidRPr="00CE1324">
          <w:rPr>
            <w:rFonts w:ascii="Times New Roman Cyr" w:hAnsi="Times New Roman Cyr"/>
            <w:sz w:val="28"/>
            <w:szCs w:val="28"/>
          </w:rPr>
          <w:t xml:space="preserve">пункте 2 настоящих </w:t>
        </w:r>
        <w:r w:rsidR="00CE1324" w:rsidRPr="00CE1324">
          <w:rPr>
            <w:rFonts w:ascii="Times New Roman Cyr" w:hAnsi="Times New Roman Cyr"/>
            <w:sz w:val="28"/>
            <w:szCs w:val="28"/>
          </w:rPr>
          <w:t>М</w:t>
        </w:r>
        <w:r w:rsidRPr="00CE1324">
          <w:rPr>
            <w:rFonts w:ascii="Times New Roman Cyr" w:hAnsi="Times New Roman Cyr"/>
            <w:sz w:val="28"/>
            <w:szCs w:val="28"/>
          </w:rPr>
          <w:t>етодических рекомендаций</w:t>
        </w:r>
      </w:hyperlink>
      <w:r w:rsidRPr="00CE1324">
        <w:rPr>
          <w:rFonts w:ascii="Times New Roman Cyr" w:hAnsi="Times New Roman Cyr"/>
          <w:sz w:val="28"/>
          <w:szCs w:val="28"/>
        </w:rPr>
        <w:t>, а также расходов его супруги (супруга) и несовершеннолетних детей их общему доходу, в органы прокуратуры Российской Федерации направля</w:t>
      </w:r>
      <w:r w:rsidR="00CE1324" w:rsidRPr="00CE1324">
        <w:rPr>
          <w:rFonts w:ascii="Times New Roman Cyr" w:hAnsi="Times New Roman Cyr"/>
          <w:sz w:val="28"/>
          <w:szCs w:val="28"/>
        </w:rPr>
        <w:t>ются</w:t>
      </w:r>
      <w:r w:rsidRPr="00CE1324">
        <w:rPr>
          <w:rFonts w:ascii="Times New Roman Cyr" w:hAnsi="Times New Roman Cyr"/>
          <w:sz w:val="28"/>
          <w:szCs w:val="28"/>
        </w:rPr>
        <w:t xml:space="preserve"> следующие документы (сведения):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а) заверенная </w:t>
      </w:r>
      <w:r w:rsidRPr="00CE1324">
        <w:rPr>
          <w:rFonts w:ascii="Times New Roman Cyr" w:hAnsi="Times New Roman Cyr"/>
          <w:color w:val="000000"/>
          <w:sz w:val="28"/>
          <w:szCs w:val="28"/>
        </w:rPr>
        <w:t>копия правового акта (решения) ГУСПа</w:t>
      </w:r>
      <w:r w:rsidRPr="00CE1324">
        <w:rPr>
          <w:rFonts w:ascii="Times New Roman Cyr" w:hAnsi="Times New Roman Cyr"/>
          <w:sz w:val="28"/>
          <w:szCs w:val="28"/>
        </w:rPr>
        <w:t xml:space="preserve">, </w:t>
      </w:r>
      <w:r w:rsidRPr="00CE1324">
        <w:rPr>
          <w:rFonts w:ascii="Times New Roman Cyr" w:hAnsi="Times New Roman Cyr"/>
          <w:color w:val="000000"/>
          <w:sz w:val="28"/>
          <w:szCs w:val="28"/>
        </w:rPr>
        <w:t>принятого в соответствии с част</w:t>
      </w:r>
      <w:r w:rsidR="00746E94" w:rsidRPr="00CE1324">
        <w:rPr>
          <w:rFonts w:ascii="Times New Roman Cyr" w:hAnsi="Times New Roman Cyr"/>
          <w:color w:val="000000"/>
          <w:sz w:val="28"/>
          <w:szCs w:val="28"/>
        </w:rPr>
        <w:t>ью</w:t>
      </w:r>
      <w:r w:rsidRPr="00CE1324">
        <w:rPr>
          <w:rFonts w:ascii="Times New Roman Cyr" w:hAnsi="Times New Roman Cyr"/>
          <w:color w:val="000000"/>
          <w:sz w:val="28"/>
          <w:szCs w:val="28"/>
        </w:rPr>
        <w:t xml:space="preserve"> 2 статьи 5  Федерального закона </w:t>
      </w:r>
      <w:r w:rsidR="00746E94" w:rsidRPr="00CE1324">
        <w:rPr>
          <w:rFonts w:ascii="Times New Roman Cyr" w:hAnsi="Times New Roman Cyr"/>
          <w:color w:val="000000"/>
          <w:sz w:val="28"/>
          <w:szCs w:val="28"/>
        </w:rPr>
        <w:br/>
      </w:r>
      <w:r w:rsidRPr="00CE1324">
        <w:rPr>
          <w:rFonts w:ascii="Times New Roman Cyr" w:hAnsi="Times New Roman Cyr"/>
          <w:color w:val="000000"/>
          <w:sz w:val="28"/>
          <w:szCs w:val="28"/>
        </w:rPr>
        <w:t xml:space="preserve">№ 230-ФЗ, об определении им уполномоченного лица на принятие решения об осуществлении контроля за расходами (в случае принятия </w:t>
      </w:r>
      <w:r w:rsidR="00746E94" w:rsidRPr="00CE1324">
        <w:rPr>
          <w:rFonts w:ascii="Times New Roman Cyr" w:hAnsi="Times New Roman Cyr"/>
          <w:color w:val="000000"/>
          <w:sz w:val="28"/>
          <w:szCs w:val="28"/>
        </w:rPr>
        <w:t>им такого решения</w:t>
      </w:r>
      <w:r w:rsidRPr="00CE1324">
        <w:rPr>
          <w:rFonts w:ascii="Times New Roman Cyr" w:hAnsi="Times New Roman Cyr"/>
          <w:color w:val="000000"/>
          <w:sz w:val="28"/>
          <w:szCs w:val="28"/>
        </w:rPr>
        <w:t>);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б) оригинал решения об осуществлении контроля за расходами лица, замещающего (занимающего) одну из должностей, указанных в пункте </w:t>
      </w:r>
      <w:r w:rsidR="00CE1324" w:rsidRPr="00CE1324">
        <w:rPr>
          <w:rFonts w:ascii="Times New Roman Cyr" w:hAnsi="Times New Roman Cyr"/>
          <w:sz w:val="28"/>
          <w:szCs w:val="28"/>
        </w:rPr>
        <w:t>2</w:t>
      </w:r>
      <w:r w:rsidRPr="00CE1324">
        <w:rPr>
          <w:rFonts w:ascii="Times New Roman Cyr" w:hAnsi="Times New Roman Cyr"/>
          <w:sz w:val="28"/>
          <w:szCs w:val="28"/>
        </w:rPr>
        <w:t xml:space="preserve"> </w:t>
      </w:r>
      <w:r w:rsidR="00CE1324" w:rsidRPr="00CE1324">
        <w:rPr>
          <w:rFonts w:ascii="Times New Roman Cyr" w:hAnsi="Times New Roman Cyr"/>
          <w:sz w:val="28"/>
          <w:szCs w:val="28"/>
        </w:rPr>
        <w:t>настоящих Методических рекомендаций</w:t>
      </w:r>
      <w:r w:rsidRPr="00CE1324">
        <w:rPr>
          <w:rFonts w:ascii="Times New Roman Cyr" w:hAnsi="Times New Roman Cyr"/>
          <w:sz w:val="28"/>
          <w:szCs w:val="28"/>
        </w:rPr>
        <w:t>, а также за расходами его супруги (супруга) и несовершеннолетних детей с приложением информации, поступившей в соответствии</w:t>
      </w:r>
      <w:r w:rsidR="003F5939">
        <w:rPr>
          <w:rFonts w:ascii="Times New Roman Cyr" w:hAnsi="Times New Roman Cyr"/>
          <w:sz w:val="28"/>
          <w:szCs w:val="28"/>
        </w:rPr>
        <w:t xml:space="preserve"> с</w:t>
      </w:r>
      <w:r w:rsidRPr="00CE1324">
        <w:rPr>
          <w:rFonts w:ascii="Times New Roman Cyr" w:hAnsi="Times New Roman Cyr"/>
          <w:sz w:val="28"/>
          <w:szCs w:val="28"/>
        </w:rPr>
        <w:t xml:space="preserve"> частью 1 статьи 4    Федерального закона</w:t>
      </w:r>
      <w:r w:rsidR="00572DBE" w:rsidRPr="00CE1324">
        <w:rPr>
          <w:rFonts w:ascii="Times New Roman Cyr" w:hAnsi="Times New Roman Cyr"/>
          <w:sz w:val="28"/>
          <w:szCs w:val="28"/>
        </w:rPr>
        <w:t xml:space="preserve"> </w:t>
      </w:r>
      <w:r w:rsidR="00CE1324">
        <w:rPr>
          <w:rFonts w:ascii="Times New Roman Cyr" w:hAnsi="Times New Roman Cyr"/>
          <w:sz w:val="28"/>
          <w:szCs w:val="28"/>
        </w:rPr>
        <w:br/>
      </w:r>
      <w:r w:rsidRPr="00CE1324">
        <w:rPr>
          <w:rFonts w:ascii="Times New Roman Cyr" w:hAnsi="Times New Roman Cyr"/>
          <w:sz w:val="28"/>
          <w:szCs w:val="28"/>
        </w:rPr>
        <w:t>№ 230-ФЗ и явившейся основанием для принятия такого решения;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в) оригиналы справок о доходах, расходах, об имуществе и обязательствах имущественного характера за три года, предшествующих году принятия решения об осуществлении контроля за расходами, представленных в соответствии с частью 1 статьи 8 и частью 1 статьи 8.1 Федерального закона от 25 декабря 2008 г. № 273-ФЗ «О противодействии коррупции», частью 1 статьи 3 Федерального закона № 230-ФЗ лицом, в отношении которого осуществляется контроль за расходами (при наличии);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г) оригиналы справок (деклараций) Федеральной налоговой службы о полученных лицом, в отношении которого осуществляется контроль за </w:t>
      </w:r>
      <w:r w:rsidRPr="00CE1324">
        <w:rPr>
          <w:rFonts w:ascii="Times New Roman Cyr" w:hAnsi="Times New Roman Cyr"/>
          <w:sz w:val="28"/>
          <w:szCs w:val="28"/>
        </w:rPr>
        <w:lastRenderedPageBreak/>
        <w:t>расходами, доходах за три года, предшествующих году принятия решения об осуществлении контроля за расходами (при наличии);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д) оригиналы иных документов, подтверждающи</w:t>
      </w:r>
      <w:r w:rsidR="00CE1324" w:rsidRPr="00CE1324">
        <w:rPr>
          <w:rFonts w:ascii="Times New Roman Cyr" w:hAnsi="Times New Roman Cyr"/>
          <w:sz w:val="28"/>
          <w:szCs w:val="28"/>
        </w:rPr>
        <w:t>х</w:t>
      </w:r>
      <w:r w:rsidRPr="00CE1324">
        <w:rPr>
          <w:rFonts w:ascii="Times New Roman Cyr" w:hAnsi="Times New Roman Cyr"/>
          <w:sz w:val="28"/>
          <w:szCs w:val="28"/>
        </w:rPr>
        <w:t xml:space="preserve"> размер и источники доходов лица, в отношении которого осуществляется контроль за расходами, включая документы о результатах проверки достоверности и полноты вышеуказанных сведений, информацию, полученную из налоговых органов, Пенсионного фонда Российской Федерации и иных органов, организаций, физических лиц, объективно подтверждающ</w:t>
      </w:r>
      <w:r w:rsidR="00CE1324" w:rsidRPr="00CE1324">
        <w:rPr>
          <w:rFonts w:ascii="Times New Roman Cyr" w:hAnsi="Times New Roman Cyr"/>
          <w:sz w:val="28"/>
          <w:szCs w:val="28"/>
        </w:rPr>
        <w:t>ую</w:t>
      </w:r>
      <w:r w:rsidRPr="00CE1324">
        <w:rPr>
          <w:rFonts w:ascii="Times New Roman Cyr" w:hAnsi="Times New Roman Cyr"/>
          <w:sz w:val="28"/>
          <w:szCs w:val="28"/>
        </w:rPr>
        <w:t xml:space="preserve"> (опровергающ</w:t>
      </w:r>
      <w:r w:rsidR="00CE1324" w:rsidRPr="00CE1324">
        <w:rPr>
          <w:rFonts w:ascii="Times New Roman Cyr" w:hAnsi="Times New Roman Cyr"/>
          <w:sz w:val="28"/>
          <w:szCs w:val="28"/>
        </w:rPr>
        <w:t>ую</w:t>
      </w:r>
      <w:r w:rsidRPr="00CE1324">
        <w:rPr>
          <w:rFonts w:ascii="Times New Roman Cyr" w:hAnsi="Times New Roman Cyr"/>
          <w:sz w:val="28"/>
          <w:szCs w:val="28"/>
        </w:rPr>
        <w:t>) утверждение о возможности получения израсходованных средств из того или иного источника;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е) сведения, представленные уполномоченными органами (организациями), подтверждающие приобретение и (или) регистрацию права собственности, внесение данных в соответствующие реестры (при наличии) и иные документы на земельные участки, другие объекты недвижимости, транспортные средства, ценные бумаги, акции (доли участия, паи в уставных (складочных) капиталах организаций), в отношении которых в ходе осуществления контроля за расходами не были представлены сведения, подтверждающие их приобретение на законные доходы;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ж) документы (сведения), на основании которых установлена стоимость имущества, указанного в подпункте «е» настоящего пункта;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з) пояснения, представленные лицом, в отношении которого осуществляется контроль за расходами, зафиксированные в письменной форме (при наличии);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и) оригинал доклада о результатах проверки (оригинал документа), представленный </w:t>
      </w:r>
      <w:r w:rsidR="00572DBE" w:rsidRPr="00CE1324">
        <w:rPr>
          <w:rFonts w:ascii="Times New Roman Cyr" w:hAnsi="Times New Roman Cyr"/>
          <w:sz w:val="28"/>
          <w:szCs w:val="28"/>
        </w:rPr>
        <w:t>начальнику ГУСПа</w:t>
      </w:r>
      <w:r w:rsidRPr="00CE1324">
        <w:rPr>
          <w:rFonts w:ascii="Times New Roman Cyr" w:hAnsi="Times New Roman Cyr"/>
          <w:sz w:val="28"/>
          <w:szCs w:val="28"/>
        </w:rPr>
        <w:t>, в котором указаны сведения о несоответствии расходов соответствующего лица, в отношении которого осуществляется контроль за расходами, общему доходу;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к) оригинал протокола заседания комиссии по соблюдению требований к служебному поведению и урегулированию конфликта интересов;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л) оригиналы уведомлений, направленных в соответствии с частью </w:t>
      </w:r>
      <w:r w:rsidR="00CE1324">
        <w:rPr>
          <w:rFonts w:ascii="Times New Roman Cyr" w:hAnsi="Times New Roman Cyr"/>
          <w:sz w:val="28"/>
          <w:szCs w:val="28"/>
        </w:rPr>
        <w:br/>
      </w:r>
      <w:r w:rsidRPr="00CE1324">
        <w:rPr>
          <w:rFonts w:ascii="Times New Roman Cyr" w:hAnsi="Times New Roman Cyr"/>
          <w:sz w:val="28"/>
          <w:szCs w:val="28"/>
        </w:rPr>
        <w:t xml:space="preserve">3 статьи 4 и частью 1 статьи 7 Федерального закона № 230-ФЗ; сведения о поступлении ходатайства, предусмотренного пунктом 3 части 2 статьи </w:t>
      </w:r>
      <w:r w:rsidR="00CE1324">
        <w:rPr>
          <w:rFonts w:ascii="Times New Roman Cyr" w:hAnsi="Times New Roman Cyr"/>
          <w:sz w:val="28"/>
          <w:szCs w:val="28"/>
        </w:rPr>
        <w:br/>
      </w:r>
      <w:r w:rsidRPr="00CE1324">
        <w:rPr>
          <w:rFonts w:ascii="Times New Roman Cyr" w:hAnsi="Times New Roman Cyr"/>
          <w:sz w:val="28"/>
          <w:szCs w:val="28"/>
        </w:rPr>
        <w:t xml:space="preserve">9 Федерального закона № 230-ФЗ, и результатах его рассмотрения; оригиналы документов, подтверждающие ознакомление лиц, в отношении которых осуществляется контроль за расходами, с результатами проверки в соответствии с пунктом 23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 w:rsidRPr="00CE1324">
        <w:rPr>
          <w:rFonts w:ascii="Times New Roman Cyr" w:hAnsi="Times New Roman Cyr"/>
          <w:sz w:val="28"/>
          <w:szCs w:val="28"/>
        </w:rPr>
        <w:lastRenderedPageBreak/>
        <w:t>утвержденного Указом Президента Российской Федерации от 21 сентября 2009 г. № 1065</w:t>
      </w:r>
      <w:r w:rsidR="00CE1324" w:rsidRPr="00CE1324">
        <w:rPr>
          <w:rFonts w:ascii="Times New Roman Cyr" w:hAnsi="Times New Roman Cyr"/>
          <w:sz w:val="28"/>
          <w:szCs w:val="28"/>
        </w:rPr>
        <w:t>,</w:t>
      </w:r>
      <w:r w:rsidRPr="00CE1324">
        <w:rPr>
          <w:rFonts w:ascii="Times New Roman Cyr" w:hAnsi="Times New Roman Cyr"/>
          <w:sz w:val="28"/>
          <w:szCs w:val="28"/>
        </w:rPr>
        <w:t xml:space="preserve"> или в порядке, установленном нормативными правовыми актами, принятыми во исполнение пункта 6 названного Указа.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5. В случае, если какие-либо документы (сведения), указанные в пункте </w:t>
      </w:r>
      <w:r w:rsidR="00CE1324">
        <w:rPr>
          <w:rFonts w:ascii="Times New Roman Cyr" w:hAnsi="Times New Roman Cyr"/>
          <w:sz w:val="28"/>
          <w:szCs w:val="28"/>
        </w:rPr>
        <w:br/>
      </w:r>
      <w:r w:rsidRPr="00CE1324">
        <w:rPr>
          <w:rFonts w:ascii="Times New Roman Cyr" w:hAnsi="Times New Roman Cyr"/>
          <w:sz w:val="28"/>
          <w:szCs w:val="28"/>
        </w:rPr>
        <w:t xml:space="preserve">4 настоящих </w:t>
      </w:r>
      <w:r w:rsidR="00746E94" w:rsidRPr="00CE1324">
        <w:rPr>
          <w:rFonts w:ascii="Times New Roman Cyr" w:hAnsi="Times New Roman Cyr"/>
          <w:sz w:val="28"/>
          <w:szCs w:val="28"/>
        </w:rPr>
        <w:t>Методических рекомендаций</w:t>
      </w:r>
      <w:r w:rsidRPr="00CE1324">
        <w:rPr>
          <w:rFonts w:ascii="Times New Roman Cyr" w:hAnsi="Times New Roman Cyr"/>
          <w:sz w:val="28"/>
          <w:szCs w:val="28"/>
        </w:rPr>
        <w:t>, отсутствуют, то в органы прокуратуры направля</w:t>
      </w:r>
      <w:r w:rsidR="00746E94" w:rsidRPr="00CE1324">
        <w:rPr>
          <w:rFonts w:ascii="Times New Roman Cyr" w:hAnsi="Times New Roman Cyr"/>
          <w:sz w:val="28"/>
          <w:szCs w:val="28"/>
        </w:rPr>
        <w:t>ются</w:t>
      </w:r>
      <w:r w:rsidRPr="00CE1324">
        <w:rPr>
          <w:rFonts w:ascii="Times New Roman Cyr" w:hAnsi="Times New Roman Cyr"/>
          <w:sz w:val="28"/>
          <w:szCs w:val="28"/>
        </w:rPr>
        <w:t xml:space="preserve"> имеющиеся документы (сведения) с указанием в сопроводительном письме причин отсутствия недостающих.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6. Кроме документов, указанных в подпунктах «а» - «л» пункта 4, в органы прокуратуры </w:t>
      </w:r>
      <w:r w:rsidR="00572DBE" w:rsidRPr="00CE1324">
        <w:rPr>
          <w:rFonts w:ascii="Times New Roman Cyr" w:hAnsi="Times New Roman Cyr"/>
          <w:sz w:val="28"/>
          <w:szCs w:val="28"/>
        </w:rPr>
        <w:t>направляются</w:t>
      </w:r>
      <w:r w:rsidRPr="00CE1324">
        <w:rPr>
          <w:rFonts w:ascii="Times New Roman Cyr" w:hAnsi="Times New Roman Cyr"/>
          <w:sz w:val="28"/>
          <w:szCs w:val="28"/>
        </w:rPr>
        <w:t xml:space="preserve"> и иные документы (сведения), которые могут быть представлены прокурором в суде в качестве доказательств, свидетельствующих о несоответствии расходов лица, замещающего (занимающего) должность, указанную в пункте 1 части 1 статьи 2 Федерального закона № 230-ФЗ, а также расходов его супруги (супруга) и несовершеннолетних детей полученным доходам.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7. В соответствии с частью 3 статьи 16 Федерального закона </w:t>
      </w:r>
      <w:r w:rsidR="002E41CF" w:rsidRPr="00CE1324">
        <w:rPr>
          <w:rFonts w:ascii="Times New Roman Cyr" w:hAnsi="Times New Roman Cyr"/>
          <w:sz w:val="28"/>
          <w:szCs w:val="28"/>
        </w:rPr>
        <w:br/>
      </w:r>
      <w:r w:rsidRPr="00CE1324">
        <w:rPr>
          <w:rFonts w:ascii="Times New Roman Cyr" w:hAnsi="Times New Roman Cyr"/>
          <w:sz w:val="28"/>
          <w:szCs w:val="28"/>
        </w:rPr>
        <w:t xml:space="preserve">№ 230-ФЗ документы (сведения), указанные в пункте </w:t>
      </w:r>
      <w:r w:rsidR="00CE1324" w:rsidRPr="00CE1324">
        <w:rPr>
          <w:rFonts w:ascii="Times New Roman Cyr" w:hAnsi="Times New Roman Cyr"/>
          <w:sz w:val="28"/>
          <w:szCs w:val="28"/>
        </w:rPr>
        <w:t>2</w:t>
      </w:r>
      <w:r w:rsidRPr="00CE1324">
        <w:rPr>
          <w:rFonts w:ascii="Times New Roman Cyr" w:hAnsi="Times New Roman Cyr"/>
          <w:sz w:val="28"/>
          <w:szCs w:val="28"/>
        </w:rPr>
        <w:t xml:space="preserve"> настоящих </w:t>
      </w:r>
      <w:r w:rsidR="00CE1324" w:rsidRPr="00CE1324">
        <w:rPr>
          <w:rFonts w:ascii="Times New Roman Cyr" w:hAnsi="Times New Roman Cyr"/>
          <w:sz w:val="28"/>
          <w:szCs w:val="28"/>
        </w:rPr>
        <w:t>Методических рекомендаций</w:t>
      </w:r>
      <w:r w:rsidRPr="00CE1324">
        <w:rPr>
          <w:rFonts w:ascii="Times New Roman Cyr" w:hAnsi="Times New Roman Cyr"/>
          <w:sz w:val="28"/>
          <w:szCs w:val="28"/>
        </w:rPr>
        <w:t xml:space="preserve">, направляются в соответствующие органы прокуратуры Российской Федерации в трехдневный срок после завершения контроля за расходами. 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Сопроводительное письмо о направлении документов (сведений) оформля</w:t>
      </w:r>
      <w:r w:rsidR="00572DBE" w:rsidRPr="00CE1324">
        <w:rPr>
          <w:rFonts w:ascii="Times New Roman Cyr" w:hAnsi="Times New Roman Cyr"/>
          <w:sz w:val="28"/>
          <w:szCs w:val="28"/>
        </w:rPr>
        <w:t>ется</w:t>
      </w:r>
      <w:r w:rsidRPr="00CE1324">
        <w:rPr>
          <w:rFonts w:ascii="Times New Roman Cyr" w:hAnsi="Times New Roman Cyr"/>
          <w:sz w:val="28"/>
          <w:szCs w:val="28"/>
        </w:rPr>
        <w:t xml:space="preserve"> на бланке </w:t>
      </w:r>
      <w:r w:rsidR="00572DBE" w:rsidRPr="00CE1324">
        <w:rPr>
          <w:rFonts w:ascii="Times New Roman Cyr" w:hAnsi="Times New Roman Cyr"/>
          <w:sz w:val="28"/>
          <w:szCs w:val="28"/>
        </w:rPr>
        <w:t>ГУСПа</w:t>
      </w:r>
      <w:r w:rsidRPr="00CE1324">
        <w:rPr>
          <w:rFonts w:ascii="Times New Roman Cyr" w:hAnsi="Times New Roman Cyr"/>
          <w:sz w:val="28"/>
          <w:szCs w:val="28"/>
        </w:rPr>
        <w:t xml:space="preserve"> с пометкой «Для служебного пользования». </w:t>
      </w:r>
    </w:p>
    <w:p w:rsidR="00184FE4" w:rsidRPr="00CE1324" w:rsidRDefault="00184FE4" w:rsidP="00CE1324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Дополнительно в возможно короткий срок дов</w:t>
      </w:r>
      <w:r w:rsidR="00572DBE" w:rsidRPr="00CE1324">
        <w:rPr>
          <w:rFonts w:ascii="Times New Roman Cyr" w:hAnsi="Times New Roman Cyr"/>
          <w:sz w:val="28"/>
          <w:szCs w:val="28"/>
        </w:rPr>
        <w:t>одится</w:t>
      </w:r>
      <w:r w:rsidRPr="00CE1324">
        <w:rPr>
          <w:rFonts w:ascii="Times New Roman Cyr" w:hAnsi="Times New Roman Cyr"/>
          <w:sz w:val="28"/>
          <w:szCs w:val="28"/>
        </w:rPr>
        <w:t xml:space="preserve"> до сведения прокурора информаци</w:t>
      </w:r>
      <w:r w:rsidR="00572DBE" w:rsidRPr="00CE1324">
        <w:rPr>
          <w:rFonts w:ascii="Times New Roman Cyr" w:hAnsi="Times New Roman Cyr"/>
          <w:sz w:val="28"/>
          <w:szCs w:val="28"/>
        </w:rPr>
        <w:t>я</w:t>
      </w:r>
      <w:r w:rsidRPr="00CE1324">
        <w:rPr>
          <w:rFonts w:ascii="Times New Roman Cyr" w:hAnsi="Times New Roman Cyr"/>
          <w:sz w:val="28"/>
          <w:szCs w:val="28"/>
        </w:rPr>
        <w:t xml:space="preserve"> о направлении документов (сведений). 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8. Должностным лицам </w:t>
      </w:r>
      <w:r w:rsidR="00572DBE" w:rsidRPr="00CE1324">
        <w:rPr>
          <w:rFonts w:ascii="Times New Roman Cyr" w:hAnsi="Times New Roman Cyr"/>
          <w:sz w:val="28"/>
          <w:szCs w:val="28"/>
        </w:rPr>
        <w:t>ГУСПа</w:t>
      </w:r>
      <w:r w:rsidRPr="00CE1324">
        <w:rPr>
          <w:rFonts w:ascii="Times New Roman Cyr" w:hAnsi="Times New Roman Cyr"/>
          <w:sz w:val="28"/>
          <w:szCs w:val="28"/>
        </w:rPr>
        <w:t xml:space="preserve"> при осуществлении взаимодействия с органами прокуратуры </w:t>
      </w:r>
      <w:r w:rsidR="00CE1324" w:rsidRPr="00CE1324">
        <w:rPr>
          <w:rFonts w:ascii="Times New Roman Cyr" w:hAnsi="Times New Roman Cyr"/>
          <w:sz w:val="28"/>
          <w:szCs w:val="28"/>
        </w:rPr>
        <w:t xml:space="preserve">Российской Федерации </w:t>
      </w:r>
      <w:r w:rsidRPr="00CE1324">
        <w:rPr>
          <w:rFonts w:ascii="Times New Roman Cyr" w:hAnsi="Times New Roman Cyr"/>
          <w:sz w:val="28"/>
          <w:szCs w:val="28"/>
        </w:rPr>
        <w:t>также рекомендуется: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а) в случае получения запроса о представлении дополнительных документов (сведений) направлять их в сроки, указанные в запросе, либо в согласованные с прокурором сроки;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>б) в случае соответствующего обращения давать пояснения по содержанию направленных материалов;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CE1324">
        <w:rPr>
          <w:rFonts w:ascii="Times New Roman Cyr" w:hAnsi="Times New Roman Cyr"/>
          <w:sz w:val="28"/>
          <w:szCs w:val="28"/>
        </w:rPr>
        <w:t xml:space="preserve">в) при необходимости обеспечивать участие в заседании суда представителей </w:t>
      </w:r>
      <w:r w:rsidR="00572DBE" w:rsidRPr="00CE1324">
        <w:rPr>
          <w:rFonts w:ascii="Times New Roman Cyr" w:hAnsi="Times New Roman Cyr"/>
          <w:sz w:val="28"/>
          <w:szCs w:val="28"/>
        </w:rPr>
        <w:t>ГУСПа</w:t>
      </w:r>
      <w:r w:rsidRPr="00CE1324">
        <w:rPr>
          <w:rFonts w:ascii="Times New Roman Cyr" w:hAnsi="Times New Roman Cyr"/>
          <w:sz w:val="28"/>
          <w:szCs w:val="28"/>
        </w:rPr>
        <w:t>.</w:t>
      </w:r>
    </w:p>
    <w:p w:rsidR="00184FE4" w:rsidRPr="00CE1324" w:rsidRDefault="00184FE4" w:rsidP="00CE1324">
      <w:pPr>
        <w:spacing w:after="0" w:line="360" w:lineRule="exact"/>
        <w:ind w:firstLine="709"/>
        <w:contextualSpacing/>
        <w:jc w:val="both"/>
        <w:rPr>
          <w:sz w:val="28"/>
          <w:szCs w:val="28"/>
        </w:rPr>
      </w:pP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100A9B" w:rsidRPr="00CE1324" w:rsidRDefault="0074117C" w:rsidP="00CE132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E1324">
        <w:rPr>
          <w:rFonts w:ascii="Times New Roman" w:hAnsi="Times New Roman" w:cs="Arial"/>
          <w:color w:val="000000"/>
          <w:sz w:val="28"/>
          <w:szCs w:val="28"/>
          <w:lang w:eastAsia="ru-RU"/>
        </w:rPr>
        <w:t>___________________</w:t>
      </w: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100A9B" w:rsidRPr="00CE1324" w:rsidRDefault="00100A9B" w:rsidP="00CE132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100A9B" w:rsidRPr="00100A9B" w:rsidRDefault="00100A9B" w:rsidP="005A42E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sectPr w:rsidR="00100A9B" w:rsidRPr="00100A9B" w:rsidSect="00D14697">
      <w:headerReference w:type="default" r:id="rId11"/>
      <w:pgSz w:w="11906" w:h="16838"/>
      <w:pgMar w:top="993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66" w:rsidRDefault="001D2E66" w:rsidP="00036565">
      <w:pPr>
        <w:spacing w:after="0" w:line="240" w:lineRule="auto"/>
      </w:pPr>
      <w:r>
        <w:separator/>
      </w:r>
    </w:p>
  </w:endnote>
  <w:endnote w:type="continuationSeparator" w:id="0">
    <w:p w:rsidR="001D2E66" w:rsidRDefault="001D2E66" w:rsidP="0003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66" w:rsidRDefault="001D2E66" w:rsidP="00036565">
      <w:pPr>
        <w:spacing w:after="0" w:line="240" w:lineRule="auto"/>
      </w:pPr>
      <w:r>
        <w:separator/>
      </w:r>
    </w:p>
  </w:footnote>
  <w:footnote w:type="continuationSeparator" w:id="0">
    <w:p w:rsidR="001D2E66" w:rsidRDefault="001D2E66" w:rsidP="0003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97" w:rsidRPr="00D14697" w:rsidRDefault="00D14697" w:rsidP="00D14697">
    <w:pPr>
      <w:pStyle w:val="a4"/>
      <w:jc w:val="center"/>
      <w:rPr>
        <w:rFonts w:ascii="Times New Roman" w:hAnsi="Times New Roman"/>
        <w:sz w:val="24"/>
        <w:szCs w:val="24"/>
      </w:rPr>
    </w:pPr>
    <w:r w:rsidRPr="00D14697">
      <w:rPr>
        <w:rFonts w:ascii="Times New Roman" w:hAnsi="Times New Roman"/>
        <w:sz w:val="24"/>
        <w:szCs w:val="24"/>
      </w:rPr>
      <w:fldChar w:fldCharType="begin"/>
    </w:r>
    <w:r w:rsidRPr="00D14697">
      <w:rPr>
        <w:rFonts w:ascii="Times New Roman" w:hAnsi="Times New Roman"/>
        <w:sz w:val="24"/>
        <w:szCs w:val="24"/>
      </w:rPr>
      <w:instrText>PAGE   \* MERGEFORMAT</w:instrText>
    </w:r>
    <w:r w:rsidRPr="00D14697">
      <w:rPr>
        <w:rFonts w:ascii="Times New Roman" w:hAnsi="Times New Roman"/>
        <w:sz w:val="24"/>
        <w:szCs w:val="24"/>
      </w:rPr>
      <w:fldChar w:fldCharType="separate"/>
    </w:r>
    <w:r w:rsidR="00520060">
      <w:rPr>
        <w:rFonts w:ascii="Times New Roman" w:hAnsi="Times New Roman"/>
        <w:noProof/>
        <w:sz w:val="24"/>
        <w:szCs w:val="24"/>
      </w:rPr>
      <w:t>5</w:t>
    </w:r>
    <w:r w:rsidRPr="00D1469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abstrbu1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numPicBullet w:numPicBulletId="3">
    <w:pict>
      <v:shape id="_x0000_i1032" type="#_x0000_t75" style="width:3in;height:3in" o:bullet="t"/>
    </w:pict>
  </w:numPicBullet>
  <w:abstractNum w:abstractNumId="0" w15:restartNumberingAfterBreak="0">
    <w:nsid w:val="03EA6633"/>
    <w:multiLevelType w:val="hybridMultilevel"/>
    <w:tmpl w:val="DAEC2F48"/>
    <w:lvl w:ilvl="0" w:tplc="3CD65A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D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8A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E3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0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A3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448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80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C6522C"/>
    <w:multiLevelType w:val="multilevel"/>
    <w:tmpl w:val="637AD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705C8"/>
    <w:multiLevelType w:val="multilevel"/>
    <w:tmpl w:val="F766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9517C"/>
    <w:multiLevelType w:val="hybridMultilevel"/>
    <w:tmpl w:val="7662F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57A2"/>
    <w:multiLevelType w:val="multilevel"/>
    <w:tmpl w:val="37B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4786F"/>
    <w:multiLevelType w:val="multilevel"/>
    <w:tmpl w:val="FA2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E420A"/>
    <w:multiLevelType w:val="multilevel"/>
    <w:tmpl w:val="8A30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47B63"/>
    <w:multiLevelType w:val="multilevel"/>
    <w:tmpl w:val="D506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D6592"/>
    <w:multiLevelType w:val="multilevel"/>
    <w:tmpl w:val="BF0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61F5D"/>
    <w:multiLevelType w:val="hybridMultilevel"/>
    <w:tmpl w:val="B184BD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5B78E1"/>
    <w:multiLevelType w:val="multilevel"/>
    <w:tmpl w:val="582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72F06"/>
    <w:multiLevelType w:val="hybridMultilevel"/>
    <w:tmpl w:val="8E0AA9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696AB6"/>
    <w:multiLevelType w:val="multilevel"/>
    <w:tmpl w:val="1662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43034"/>
    <w:multiLevelType w:val="multilevel"/>
    <w:tmpl w:val="FDFE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A3812"/>
    <w:multiLevelType w:val="multilevel"/>
    <w:tmpl w:val="A60C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D018D"/>
    <w:multiLevelType w:val="multilevel"/>
    <w:tmpl w:val="3A7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06397"/>
    <w:multiLevelType w:val="multilevel"/>
    <w:tmpl w:val="BEB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F6F2A"/>
    <w:multiLevelType w:val="multilevel"/>
    <w:tmpl w:val="E2F4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6B7BC0"/>
    <w:multiLevelType w:val="hybridMultilevel"/>
    <w:tmpl w:val="992CB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F29EB"/>
    <w:multiLevelType w:val="hybridMultilevel"/>
    <w:tmpl w:val="B4B27D6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1DC24EF"/>
    <w:multiLevelType w:val="multilevel"/>
    <w:tmpl w:val="3160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D1585"/>
    <w:multiLevelType w:val="multilevel"/>
    <w:tmpl w:val="9878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24779"/>
    <w:multiLevelType w:val="multilevel"/>
    <w:tmpl w:val="5AFA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7B2566"/>
    <w:multiLevelType w:val="multilevel"/>
    <w:tmpl w:val="E128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23AEA"/>
    <w:multiLevelType w:val="hybridMultilevel"/>
    <w:tmpl w:val="D9F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5750"/>
    <w:multiLevelType w:val="hybridMultilevel"/>
    <w:tmpl w:val="B04CD326"/>
    <w:lvl w:ilvl="0" w:tplc="3F04C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7401C"/>
    <w:multiLevelType w:val="hybridMultilevel"/>
    <w:tmpl w:val="7B5614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9B6B0E"/>
    <w:multiLevelType w:val="multilevel"/>
    <w:tmpl w:val="9CF2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C5FAB"/>
    <w:multiLevelType w:val="multilevel"/>
    <w:tmpl w:val="008086F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0"/>
  </w:num>
  <w:num w:numId="5">
    <w:abstractNumId w:val="3"/>
  </w:num>
  <w:num w:numId="6">
    <w:abstractNumId w:val="24"/>
  </w:num>
  <w:num w:numId="7">
    <w:abstractNumId w:val="26"/>
  </w:num>
  <w:num w:numId="8">
    <w:abstractNumId w:val="11"/>
  </w:num>
  <w:num w:numId="9">
    <w:abstractNumId w:val="28"/>
  </w:num>
  <w:num w:numId="10">
    <w:abstractNumId w:val="25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27"/>
  </w:num>
  <w:num w:numId="16">
    <w:abstractNumId w:val="12"/>
  </w:num>
  <w:num w:numId="17">
    <w:abstractNumId w:val="13"/>
  </w:num>
  <w:num w:numId="18">
    <w:abstractNumId w:val="7"/>
  </w:num>
  <w:num w:numId="19">
    <w:abstractNumId w:val="23"/>
  </w:num>
  <w:num w:numId="20">
    <w:abstractNumId w:val="16"/>
  </w:num>
  <w:num w:numId="21">
    <w:abstractNumId w:val="17"/>
  </w:num>
  <w:num w:numId="22">
    <w:abstractNumId w:val="8"/>
  </w:num>
  <w:num w:numId="23">
    <w:abstractNumId w:val="22"/>
  </w:num>
  <w:num w:numId="24">
    <w:abstractNumId w:val="1"/>
  </w:num>
  <w:num w:numId="25">
    <w:abstractNumId w:val="21"/>
  </w:num>
  <w:num w:numId="26">
    <w:abstractNumId w:val="14"/>
  </w:num>
  <w:num w:numId="27">
    <w:abstractNumId w:val="5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8D"/>
    <w:rsid w:val="00001784"/>
    <w:rsid w:val="000244CF"/>
    <w:rsid w:val="00036565"/>
    <w:rsid w:val="000449E6"/>
    <w:rsid w:val="000646B2"/>
    <w:rsid w:val="000A3F43"/>
    <w:rsid w:val="000F2727"/>
    <w:rsid w:val="000F4417"/>
    <w:rsid w:val="00100A9B"/>
    <w:rsid w:val="00101BAC"/>
    <w:rsid w:val="0010419D"/>
    <w:rsid w:val="001255B7"/>
    <w:rsid w:val="001835D7"/>
    <w:rsid w:val="00184FE4"/>
    <w:rsid w:val="001A6C53"/>
    <w:rsid w:val="001D2E66"/>
    <w:rsid w:val="001E3467"/>
    <w:rsid w:val="001E3884"/>
    <w:rsid w:val="001E769C"/>
    <w:rsid w:val="002270D9"/>
    <w:rsid w:val="0023200D"/>
    <w:rsid w:val="00236DCE"/>
    <w:rsid w:val="00294E38"/>
    <w:rsid w:val="002A2D9A"/>
    <w:rsid w:val="002B5790"/>
    <w:rsid w:val="002C20B2"/>
    <w:rsid w:val="002C4AF2"/>
    <w:rsid w:val="002D0438"/>
    <w:rsid w:val="002D64FB"/>
    <w:rsid w:val="002D6776"/>
    <w:rsid w:val="002E41CF"/>
    <w:rsid w:val="002E63EF"/>
    <w:rsid w:val="0030084C"/>
    <w:rsid w:val="00317D58"/>
    <w:rsid w:val="003228AB"/>
    <w:rsid w:val="00337CFA"/>
    <w:rsid w:val="00340EB9"/>
    <w:rsid w:val="003440CA"/>
    <w:rsid w:val="00377BC7"/>
    <w:rsid w:val="0039608A"/>
    <w:rsid w:val="003A5421"/>
    <w:rsid w:val="003B535F"/>
    <w:rsid w:val="003D2E26"/>
    <w:rsid w:val="003D69B1"/>
    <w:rsid w:val="003F1FB3"/>
    <w:rsid w:val="003F418F"/>
    <w:rsid w:val="003F4364"/>
    <w:rsid w:val="003F5939"/>
    <w:rsid w:val="004037B2"/>
    <w:rsid w:val="00412C90"/>
    <w:rsid w:val="00426761"/>
    <w:rsid w:val="00456AB0"/>
    <w:rsid w:val="00457557"/>
    <w:rsid w:val="00473718"/>
    <w:rsid w:val="00476DDE"/>
    <w:rsid w:val="0049560A"/>
    <w:rsid w:val="004B28BC"/>
    <w:rsid w:val="004C0347"/>
    <w:rsid w:val="004D30EC"/>
    <w:rsid w:val="004D46BF"/>
    <w:rsid w:val="004E0E0E"/>
    <w:rsid w:val="004F01C4"/>
    <w:rsid w:val="00502148"/>
    <w:rsid w:val="00507A7F"/>
    <w:rsid w:val="00510503"/>
    <w:rsid w:val="00520060"/>
    <w:rsid w:val="0052538D"/>
    <w:rsid w:val="005259D6"/>
    <w:rsid w:val="00553770"/>
    <w:rsid w:val="00556566"/>
    <w:rsid w:val="0056472A"/>
    <w:rsid w:val="00572DBE"/>
    <w:rsid w:val="00582026"/>
    <w:rsid w:val="00593B37"/>
    <w:rsid w:val="005A42E2"/>
    <w:rsid w:val="005D31A0"/>
    <w:rsid w:val="005D47CA"/>
    <w:rsid w:val="005E1591"/>
    <w:rsid w:val="006025DB"/>
    <w:rsid w:val="00612B8D"/>
    <w:rsid w:val="00630DFC"/>
    <w:rsid w:val="006332DC"/>
    <w:rsid w:val="006678DB"/>
    <w:rsid w:val="00671B22"/>
    <w:rsid w:val="00680A72"/>
    <w:rsid w:val="00681353"/>
    <w:rsid w:val="006A74A5"/>
    <w:rsid w:val="006B2C1C"/>
    <w:rsid w:val="006B7840"/>
    <w:rsid w:val="006C7B18"/>
    <w:rsid w:val="006E0FEB"/>
    <w:rsid w:val="006F50EC"/>
    <w:rsid w:val="0072172A"/>
    <w:rsid w:val="00740965"/>
    <w:rsid w:val="0074117C"/>
    <w:rsid w:val="00746E94"/>
    <w:rsid w:val="007D237B"/>
    <w:rsid w:val="007F5452"/>
    <w:rsid w:val="00816456"/>
    <w:rsid w:val="00836404"/>
    <w:rsid w:val="00863DDE"/>
    <w:rsid w:val="00873ADC"/>
    <w:rsid w:val="008776DC"/>
    <w:rsid w:val="008809DF"/>
    <w:rsid w:val="008B73E1"/>
    <w:rsid w:val="008C51A4"/>
    <w:rsid w:val="00903AA5"/>
    <w:rsid w:val="00906B48"/>
    <w:rsid w:val="00906C48"/>
    <w:rsid w:val="00910FB3"/>
    <w:rsid w:val="00934DE0"/>
    <w:rsid w:val="00951480"/>
    <w:rsid w:val="009750F5"/>
    <w:rsid w:val="009B6CD8"/>
    <w:rsid w:val="009B71C9"/>
    <w:rsid w:val="009E3244"/>
    <w:rsid w:val="00A02DF6"/>
    <w:rsid w:val="00A0388A"/>
    <w:rsid w:val="00A064FB"/>
    <w:rsid w:val="00A25906"/>
    <w:rsid w:val="00A2711F"/>
    <w:rsid w:val="00A63F07"/>
    <w:rsid w:val="00A80751"/>
    <w:rsid w:val="00A824A4"/>
    <w:rsid w:val="00AA0639"/>
    <w:rsid w:val="00AA0E2D"/>
    <w:rsid w:val="00AB1871"/>
    <w:rsid w:val="00AC6A36"/>
    <w:rsid w:val="00AC6F04"/>
    <w:rsid w:val="00AF1049"/>
    <w:rsid w:val="00AF4892"/>
    <w:rsid w:val="00B41060"/>
    <w:rsid w:val="00BA777E"/>
    <w:rsid w:val="00BA77CD"/>
    <w:rsid w:val="00BA7905"/>
    <w:rsid w:val="00BB25EA"/>
    <w:rsid w:val="00BB2712"/>
    <w:rsid w:val="00BC01CB"/>
    <w:rsid w:val="00BC62BA"/>
    <w:rsid w:val="00BE49EA"/>
    <w:rsid w:val="00BF6473"/>
    <w:rsid w:val="00C51980"/>
    <w:rsid w:val="00C556FA"/>
    <w:rsid w:val="00C8155A"/>
    <w:rsid w:val="00C82D54"/>
    <w:rsid w:val="00C90ACB"/>
    <w:rsid w:val="00C94E14"/>
    <w:rsid w:val="00CD1171"/>
    <w:rsid w:val="00CE0649"/>
    <w:rsid w:val="00CE1324"/>
    <w:rsid w:val="00CF0871"/>
    <w:rsid w:val="00D14697"/>
    <w:rsid w:val="00D161F5"/>
    <w:rsid w:val="00D21550"/>
    <w:rsid w:val="00D43DDC"/>
    <w:rsid w:val="00D52F8B"/>
    <w:rsid w:val="00D64FF6"/>
    <w:rsid w:val="00D76DA2"/>
    <w:rsid w:val="00D85B2C"/>
    <w:rsid w:val="00DE006B"/>
    <w:rsid w:val="00E44D61"/>
    <w:rsid w:val="00E572D9"/>
    <w:rsid w:val="00E82AF7"/>
    <w:rsid w:val="00E90766"/>
    <w:rsid w:val="00E936D7"/>
    <w:rsid w:val="00E94E06"/>
    <w:rsid w:val="00E96484"/>
    <w:rsid w:val="00EB6241"/>
    <w:rsid w:val="00EC2DAA"/>
    <w:rsid w:val="00ED2A8D"/>
    <w:rsid w:val="00EE1AA4"/>
    <w:rsid w:val="00EF3AE9"/>
    <w:rsid w:val="00F01AAE"/>
    <w:rsid w:val="00F72943"/>
    <w:rsid w:val="00F7588D"/>
    <w:rsid w:val="00F847C7"/>
    <w:rsid w:val="00F94D1B"/>
    <w:rsid w:val="00FA2E58"/>
    <w:rsid w:val="00FA7C79"/>
    <w:rsid w:val="00FC3ED3"/>
    <w:rsid w:val="00FC75DA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C9CF6D4-9BBC-4C17-9E1C-7D0E04B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36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656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6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656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0766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50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07A7F"/>
    <w:rPr>
      <w:rFonts w:ascii="Tahoma" w:hAnsi="Tahoma" w:cs="Tahoma"/>
      <w:sz w:val="16"/>
      <w:szCs w:val="16"/>
      <w:lang w:eastAsia="en-US"/>
    </w:rPr>
  </w:style>
  <w:style w:type="paragraph" w:customStyle="1" w:styleId="BodyText2">
    <w:name w:val="Body Text 2"/>
    <w:basedOn w:val="a"/>
    <w:rsid w:val="005105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10503"/>
    <w:pPr>
      <w:spacing w:after="0" w:line="240" w:lineRule="auto"/>
      <w:ind w:firstLine="720"/>
      <w:jc w:val="center"/>
    </w:pPr>
    <w:rPr>
      <w:rFonts w:ascii="Monotype Corsiva" w:eastAsia="Times New Roman" w:hAnsi="Monotype Corsiva"/>
      <w:color w:val="FF0000"/>
      <w:sz w:val="28"/>
      <w:szCs w:val="26"/>
      <w:lang w:eastAsia="ru-RU"/>
    </w:rPr>
  </w:style>
  <w:style w:type="character" w:customStyle="1" w:styleId="20">
    <w:name w:val="Основной текст с отступом 2 Знак"/>
    <w:link w:val="2"/>
    <w:rsid w:val="00510503"/>
    <w:rPr>
      <w:rFonts w:ascii="Monotype Corsiva" w:eastAsia="Times New Roman" w:hAnsi="Monotype Corsiva"/>
      <w:color w:val="FF0000"/>
      <w:sz w:val="28"/>
      <w:szCs w:val="26"/>
    </w:rPr>
  </w:style>
  <w:style w:type="paragraph" w:customStyle="1" w:styleId="ConsPlusNormal">
    <w:name w:val="ConsPlusNormal"/>
    <w:rsid w:val="00340E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0E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footnote reference"/>
    <w:uiPriority w:val="99"/>
    <w:semiHidden/>
    <w:unhideWhenUsed/>
    <w:rsid w:val="00184FE4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6F50EC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F50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FCC80F56B622753A3742A3C88E18665A3B65CE25FB9D7452C2E62D240A685AC9E556C24E6B2E30b8q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CC80F56B622753A3742A3C88E18665A3B65CE25FB9D7452C2E62D240A685AC9E556C24E6B2E30b8q3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6FC6-8F5A-4FE6-8E90-1B1C36E2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11300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consultantplus://offline/ref=D9FCC80F56B622753A3742A3C88E18665A3B65CE25FB9D7452C2E62D240A685AC9E556C24E6B2E30b8q3Q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consultantplus://offline/ref=D9FCC80F56B622753A3742A3C88E18665A3B65CE25FB9D7452C2E62D240A685AC9E556C24E6B2E30b8q3Q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User1</cp:lastModifiedBy>
  <cp:revision>2</cp:revision>
  <cp:lastPrinted>2016-12-19T12:27:00Z</cp:lastPrinted>
  <dcterms:created xsi:type="dcterms:W3CDTF">2017-07-07T11:36:00Z</dcterms:created>
  <dcterms:modified xsi:type="dcterms:W3CDTF">2017-07-07T11:36:00Z</dcterms:modified>
</cp:coreProperties>
</file>